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F2" w:rsidRPr="00B07307" w:rsidRDefault="00F06DF2" w:rsidP="00F06DF2">
      <w:pPr>
        <w:jc w:val="center"/>
        <w:rPr>
          <w:rFonts w:ascii="Times New Roman" w:hAnsi="Times New Roman" w:cs="Times New Roman"/>
        </w:rPr>
      </w:pPr>
      <w:r w:rsidRPr="00B07307">
        <w:rPr>
          <w:rFonts w:ascii="Times New Roman" w:hAnsi="Times New Roman" w:cs="Times New Roman"/>
          <w:b/>
        </w:rPr>
        <w:t>Уважаемые партнеры</w:t>
      </w:r>
      <w:r w:rsidRPr="00B07307">
        <w:rPr>
          <w:rFonts w:ascii="Times New Roman" w:hAnsi="Times New Roman" w:cs="Times New Roman"/>
        </w:rPr>
        <w:t>.</w:t>
      </w:r>
    </w:p>
    <w:p w:rsidR="00646CC4" w:rsidRPr="004A51AD" w:rsidRDefault="00F06DF2" w:rsidP="00356D78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B07307">
        <w:rPr>
          <w:rFonts w:ascii="Times New Roman" w:hAnsi="Times New Roman" w:cs="Times New Roman"/>
        </w:rPr>
        <w:tab/>
      </w:r>
      <w:r w:rsidR="00646CC4" w:rsidRPr="003B7459">
        <w:rPr>
          <w:rFonts w:ascii="Times New Roman" w:hAnsi="Times New Roman" w:cs="Times New Roman"/>
          <w:sz w:val="24"/>
          <w:szCs w:val="24"/>
        </w:rPr>
        <w:t>Акционерное общество "Объединенные Русские Киностудии</w:t>
      </w:r>
      <w:r w:rsidR="00356D78">
        <w:rPr>
          <w:rFonts w:ascii="Times New Roman" w:hAnsi="Times New Roman" w:cs="Times New Roman"/>
          <w:sz w:val="24"/>
          <w:szCs w:val="24"/>
        </w:rPr>
        <w:t xml:space="preserve"> объявляет </w:t>
      </w:r>
      <w:r w:rsidR="00646CC4" w:rsidRPr="003B7459">
        <w:rPr>
          <w:rFonts w:ascii="Times New Roman" w:hAnsi="Times New Roman" w:cs="Times New Roman"/>
          <w:sz w:val="24"/>
          <w:szCs w:val="24"/>
        </w:rPr>
        <w:t xml:space="preserve"> о проведении  открытого запроса предложений  на поставку </w:t>
      </w:r>
      <w:r w:rsidR="00646CC4">
        <w:rPr>
          <w:rFonts w:ascii="Times New Roman" w:hAnsi="Times New Roman" w:cs="Times New Roman"/>
          <w:sz w:val="24"/>
          <w:szCs w:val="24"/>
        </w:rPr>
        <w:t>данн</w:t>
      </w:r>
      <w:r w:rsidR="004A51AD">
        <w:rPr>
          <w:rFonts w:ascii="Times New Roman" w:hAnsi="Times New Roman" w:cs="Times New Roman"/>
          <w:sz w:val="24"/>
          <w:szCs w:val="24"/>
        </w:rPr>
        <w:t xml:space="preserve">ых кинокамер </w:t>
      </w:r>
      <w:r w:rsidR="004A51AD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4A51AD" w:rsidRPr="004A51AD">
        <w:rPr>
          <w:rFonts w:ascii="Times New Roman" w:hAnsi="Times New Roman" w:cs="Times New Roman"/>
          <w:sz w:val="24"/>
          <w:szCs w:val="24"/>
        </w:rPr>
        <w:t xml:space="preserve"> </w:t>
      </w:r>
      <w:r w:rsidR="004A51AD">
        <w:rPr>
          <w:rFonts w:ascii="Times New Roman" w:hAnsi="Times New Roman" w:cs="Times New Roman"/>
          <w:sz w:val="24"/>
          <w:szCs w:val="24"/>
          <w:lang w:val="en-US"/>
        </w:rPr>
        <w:t>Gemini</w:t>
      </w:r>
      <w:r w:rsidR="004A51AD" w:rsidRPr="004A51AD">
        <w:rPr>
          <w:rFonts w:ascii="Times New Roman" w:hAnsi="Times New Roman" w:cs="Times New Roman"/>
          <w:sz w:val="24"/>
          <w:szCs w:val="24"/>
        </w:rPr>
        <w:t xml:space="preserve"> 5</w:t>
      </w:r>
      <w:r w:rsidR="004A51A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56D78">
        <w:rPr>
          <w:rFonts w:ascii="Times New Roman" w:hAnsi="Times New Roman" w:cs="Times New Roman"/>
          <w:sz w:val="24"/>
          <w:szCs w:val="24"/>
        </w:rPr>
        <w:t xml:space="preserve"> с аксессуарами</w:t>
      </w:r>
    </w:p>
    <w:p w:rsidR="00646CC4" w:rsidRPr="00356D78" w:rsidRDefault="00646CC4" w:rsidP="00356D78">
      <w:pPr>
        <w:spacing w:after="0" w:line="240" w:lineRule="atLeast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B745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7459">
        <w:rPr>
          <w:rFonts w:ascii="Times New Roman" w:hAnsi="Times New Roman" w:cs="Times New Roman"/>
          <w:sz w:val="24"/>
          <w:szCs w:val="24"/>
        </w:rPr>
        <w:t xml:space="preserve">Просим Вас направить коммерческие предложения в запечатанном конверте (с печатью организации на месте заклейки конверта) </w:t>
      </w:r>
      <w:r w:rsidRPr="00356D7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56D78" w:rsidRPr="00356D78">
        <w:rPr>
          <w:rFonts w:ascii="Times New Roman" w:hAnsi="Times New Roman" w:cs="Times New Roman"/>
          <w:b/>
          <w:sz w:val="24"/>
          <w:szCs w:val="24"/>
        </w:rPr>
        <w:t>17:30 ч</w:t>
      </w:r>
      <w:r w:rsidR="00356D78">
        <w:rPr>
          <w:rFonts w:ascii="Times New Roman" w:hAnsi="Times New Roman" w:cs="Times New Roman"/>
          <w:b/>
          <w:sz w:val="24"/>
          <w:szCs w:val="24"/>
        </w:rPr>
        <w:t>.</w:t>
      </w:r>
      <w:r w:rsidR="00356D78" w:rsidRPr="00356D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7399" w:rsidRPr="00356D78">
        <w:rPr>
          <w:rFonts w:ascii="Times New Roman" w:hAnsi="Times New Roman" w:cs="Times New Roman"/>
          <w:b/>
          <w:sz w:val="24"/>
          <w:szCs w:val="24"/>
        </w:rPr>
        <w:t>1</w:t>
      </w:r>
      <w:r w:rsidR="00E712DB" w:rsidRPr="00356D78">
        <w:rPr>
          <w:rFonts w:ascii="Times New Roman" w:hAnsi="Times New Roman" w:cs="Times New Roman"/>
          <w:b/>
          <w:sz w:val="24"/>
          <w:szCs w:val="24"/>
        </w:rPr>
        <w:t>8</w:t>
      </w:r>
      <w:r w:rsidRPr="00356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399" w:rsidRPr="00356D7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356D78">
        <w:rPr>
          <w:rFonts w:ascii="Times New Roman" w:hAnsi="Times New Roman" w:cs="Times New Roman"/>
          <w:b/>
          <w:sz w:val="24"/>
          <w:szCs w:val="24"/>
        </w:rPr>
        <w:t xml:space="preserve"> 2019 года в офис АО  «ОРК» по адресу г. Санкт-Петербург  у</w:t>
      </w:r>
      <w:r w:rsidR="00356D78" w:rsidRPr="00356D78">
        <w:rPr>
          <w:rFonts w:ascii="Times New Roman" w:hAnsi="Times New Roman" w:cs="Times New Roman"/>
          <w:b/>
          <w:sz w:val="24"/>
          <w:szCs w:val="24"/>
        </w:rPr>
        <w:t xml:space="preserve">л. Генерала </w:t>
      </w:r>
      <w:proofErr w:type="spellStart"/>
      <w:r w:rsidR="00356D78" w:rsidRPr="00356D78">
        <w:rPr>
          <w:rFonts w:ascii="Times New Roman" w:hAnsi="Times New Roman" w:cs="Times New Roman"/>
          <w:b/>
          <w:sz w:val="24"/>
          <w:szCs w:val="24"/>
        </w:rPr>
        <w:t>Хрулева</w:t>
      </w:r>
      <w:proofErr w:type="spellEnd"/>
      <w:r w:rsidR="00356D78" w:rsidRPr="00356D78">
        <w:rPr>
          <w:rFonts w:ascii="Times New Roman" w:hAnsi="Times New Roman" w:cs="Times New Roman"/>
          <w:b/>
          <w:sz w:val="24"/>
          <w:szCs w:val="24"/>
        </w:rPr>
        <w:t xml:space="preserve"> д.9 лит А. с пометкой «На открытый запрос предложений кинокамер»</w:t>
      </w:r>
    </w:p>
    <w:p w:rsidR="00356D78" w:rsidRPr="003B7459" w:rsidRDefault="00356D78" w:rsidP="00356D78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:rsidR="00646CC4" w:rsidRPr="003B7459" w:rsidRDefault="00646CC4" w:rsidP="00356D78">
      <w:pPr>
        <w:spacing w:after="0" w:line="240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3B7459">
        <w:rPr>
          <w:rFonts w:ascii="Times New Roman" w:hAnsi="Times New Roman" w:cs="Times New Roman"/>
          <w:sz w:val="24"/>
          <w:szCs w:val="24"/>
        </w:rPr>
        <w:t>Коммерческое предложение должно содержать:</w:t>
      </w:r>
    </w:p>
    <w:p w:rsidR="00646CC4" w:rsidRPr="003B7459" w:rsidRDefault="00646CC4" w:rsidP="00356D7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tLeast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B7459">
        <w:rPr>
          <w:rFonts w:ascii="Times New Roman" w:hAnsi="Times New Roman" w:cs="Times New Roman"/>
          <w:sz w:val="24"/>
          <w:szCs w:val="24"/>
        </w:rPr>
        <w:t xml:space="preserve">Стоимость оборудования за единицу, с выделенным НДС, </w:t>
      </w:r>
      <w:r w:rsidR="00356D78">
        <w:rPr>
          <w:rFonts w:ascii="Times New Roman" w:hAnsi="Times New Roman" w:cs="Times New Roman"/>
          <w:sz w:val="24"/>
          <w:szCs w:val="24"/>
        </w:rPr>
        <w:t>согласно Таблице № 1</w:t>
      </w:r>
    </w:p>
    <w:p w:rsidR="00646CC4" w:rsidRPr="003B7459" w:rsidRDefault="00646CC4" w:rsidP="00356D78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tLeast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B7459">
        <w:rPr>
          <w:rFonts w:ascii="Times New Roman" w:hAnsi="Times New Roman" w:cs="Times New Roman"/>
          <w:sz w:val="24"/>
          <w:szCs w:val="24"/>
        </w:rPr>
        <w:t xml:space="preserve">Сроки поставки оборудования, </w:t>
      </w:r>
    </w:p>
    <w:p w:rsidR="00F06DF2" w:rsidRPr="00356D78" w:rsidRDefault="00646CC4" w:rsidP="00356D78">
      <w:pPr>
        <w:pStyle w:val="a5"/>
        <w:numPr>
          <w:ilvl w:val="0"/>
          <w:numId w:val="4"/>
        </w:numPr>
        <w:spacing w:after="0" w:line="240" w:lineRule="atLeast"/>
        <w:ind w:hanging="217"/>
        <w:rPr>
          <w:rFonts w:ascii="Times New Roman" w:hAnsi="Times New Roman" w:cs="Times New Roman"/>
          <w:sz w:val="24"/>
          <w:szCs w:val="24"/>
        </w:rPr>
      </w:pPr>
      <w:r w:rsidRPr="00356D78">
        <w:rPr>
          <w:rFonts w:ascii="Times New Roman" w:hAnsi="Times New Roman" w:cs="Times New Roman"/>
          <w:sz w:val="24"/>
          <w:szCs w:val="24"/>
        </w:rPr>
        <w:t>Условия оплаты (отсрочка платежа, разбивка)</w:t>
      </w:r>
      <w:r w:rsidR="00F06DF2" w:rsidRPr="00356D78">
        <w:rPr>
          <w:rFonts w:ascii="Times New Roman" w:hAnsi="Times New Roman" w:cs="Times New Roman"/>
          <w:sz w:val="24"/>
          <w:szCs w:val="24"/>
        </w:rPr>
        <w:t>.</w:t>
      </w:r>
    </w:p>
    <w:p w:rsidR="0064582D" w:rsidRPr="00B07307" w:rsidRDefault="00356D78" w:rsidP="00356D78">
      <w:pPr>
        <w:pStyle w:val="a5"/>
        <w:spacing w:after="0" w:line="240" w:lineRule="atLeast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850"/>
        <w:gridCol w:w="1276"/>
        <w:gridCol w:w="850"/>
        <w:gridCol w:w="851"/>
        <w:gridCol w:w="850"/>
        <w:gridCol w:w="1418"/>
      </w:tblGrid>
      <w:tr w:rsidR="00F06DF2" w:rsidRPr="00B07307" w:rsidTr="00356D78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6DF2" w:rsidRPr="00B07307" w:rsidTr="00356D78">
        <w:trPr>
          <w:trHeight w:val="92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F2" w:rsidRPr="00B07307" w:rsidRDefault="00F06DF2" w:rsidP="00FC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шт. без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307">
              <w:rPr>
                <w:rFonts w:ascii="Times New Roman" w:hAnsi="Times New Roman" w:cs="Times New Roman"/>
                <w:b/>
                <w:sz w:val="20"/>
                <w:szCs w:val="20"/>
              </w:rPr>
              <w:t>сроки 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2" w:rsidRPr="00B07307" w:rsidRDefault="00F06DF2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30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</w:t>
            </w: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RED DIGITAL CINEMA DSMC2 BRAIN</w:t>
            </w:r>
          </w:p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with GEMINI 5K S35 Sensor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DSMC2 RED TOUCH 4.7" LCD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Блок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ввода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вывода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DSMC2 V-LOCK I/O EXPANDER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DSMC2 Tactical Top Plate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Площадка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крепления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Red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Mini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Mag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Твердотопливные накопители для записи 480гб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99" w:rsidRPr="00AB7399" w:rsidRDefault="00AB7399" w:rsidP="0028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Red Station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Картридер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DSMC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Lemo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Adaptor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Переходник  стандартов 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LEMO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(электронный модуль)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DSMC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AL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PL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Mount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2.0 Крепления для объективов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Кейс для кинокамеры 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Red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gemini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399" w:rsidRPr="00B07307" w:rsidTr="00356D78">
        <w:trPr>
          <w:trHeight w:val="3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99" w:rsidRPr="00AB7399" w:rsidRDefault="00AB7399" w:rsidP="0028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Риг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SmallRig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2102 </w:t>
            </w:r>
            <w:proofErr w:type="spellStart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RED DSMC2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399" w:rsidRPr="00AB7399" w:rsidRDefault="00AB7399" w:rsidP="00282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99" w:rsidRPr="00AB7399" w:rsidRDefault="00AB7399" w:rsidP="00FC3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03B6" w:rsidRPr="00B07307" w:rsidRDefault="00FB03B6" w:rsidP="00FB03B6">
      <w:pPr>
        <w:pStyle w:val="a5"/>
        <w:spacing w:after="0" w:line="240" w:lineRule="atLeast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F06DF2" w:rsidRPr="00B07307" w:rsidRDefault="00F06DF2" w:rsidP="00F06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307">
        <w:rPr>
          <w:rFonts w:ascii="Times New Roman" w:hAnsi="Times New Roman" w:cs="Times New Roman"/>
          <w:b/>
          <w:sz w:val="24"/>
          <w:szCs w:val="24"/>
          <w:u w:val="single"/>
        </w:rPr>
        <w:t>Критерий выбора:</w:t>
      </w:r>
    </w:p>
    <w:p w:rsidR="00F06DF2" w:rsidRPr="00417AA5" w:rsidRDefault="00F06DF2" w:rsidP="00417AA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A5">
        <w:rPr>
          <w:rFonts w:ascii="Times New Roman" w:hAnsi="Times New Roman" w:cs="Times New Roman"/>
          <w:sz w:val="24"/>
          <w:szCs w:val="24"/>
        </w:rPr>
        <w:t>Минимальная стоимость</w:t>
      </w:r>
    </w:p>
    <w:p w:rsidR="00A21C5B" w:rsidRPr="00417AA5" w:rsidRDefault="00A21C5B" w:rsidP="00417AA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A5">
        <w:rPr>
          <w:rFonts w:ascii="Times New Roman" w:hAnsi="Times New Roman" w:cs="Times New Roman"/>
          <w:sz w:val="24"/>
          <w:szCs w:val="24"/>
        </w:rPr>
        <w:t xml:space="preserve">Потенциальный поставщик должен являться официальным дилером камер </w:t>
      </w:r>
      <w:r w:rsidRPr="00417AA5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417AA5">
        <w:rPr>
          <w:rFonts w:ascii="Times New Roman" w:hAnsi="Times New Roman" w:cs="Times New Roman"/>
          <w:sz w:val="24"/>
          <w:szCs w:val="24"/>
        </w:rPr>
        <w:t xml:space="preserve"> </w:t>
      </w:r>
      <w:r w:rsidRPr="00417AA5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417AA5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:rsidR="00F06DF2" w:rsidRPr="00417AA5" w:rsidRDefault="00F06DF2" w:rsidP="00417AA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A5">
        <w:rPr>
          <w:rFonts w:ascii="Times New Roman" w:hAnsi="Times New Roman" w:cs="Times New Roman"/>
          <w:sz w:val="24"/>
          <w:szCs w:val="24"/>
        </w:rPr>
        <w:t xml:space="preserve">Доставка в г. Санкт-Петербург </w:t>
      </w:r>
    </w:p>
    <w:p w:rsidR="00F06DF2" w:rsidRPr="00417AA5" w:rsidRDefault="00F06DF2" w:rsidP="00417AA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A5">
        <w:rPr>
          <w:rFonts w:ascii="Times New Roman" w:hAnsi="Times New Roman" w:cs="Times New Roman"/>
          <w:sz w:val="24"/>
          <w:szCs w:val="24"/>
        </w:rPr>
        <w:t>Порядок расчетов</w:t>
      </w:r>
    </w:p>
    <w:p w:rsidR="00A21C5B" w:rsidRPr="00417AA5" w:rsidRDefault="00A21C5B" w:rsidP="00417AA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A5">
        <w:rPr>
          <w:rFonts w:ascii="Times New Roman" w:hAnsi="Times New Roman" w:cs="Times New Roman"/>
          <w:sz w:val="24"/>
          <w:szCs w:val="24"/>
        </w:rPr>
        <w:t>Возможность приобретения кинокамер по программе трейд-ин.</w:t>
      </w:r>
    </w:p>
    <w:p w:rsidR="00F06DF2" w:rsidRPr="00417AA5" w:rsidRDefault="00F06DF2" w:rsidP="00417AA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A5">
        <w:rPr>
          <w:rFonts w:ascii="Times New Roman" w:hAnsi="Times New Roman" w:cs="Times New Roman"/>
          <w:sz w:val="24"/>
          <w:szCs w:val="24"/>
        </w:rPr>
        <w:t>Расчеты через ПАО МТС банк или банковская гарантия</w:t>
      </w:r>
    </w:p>
    <w:p w:rsidR="00351A69" w:rsidRPr="00B07307" w:rsidRDefault="00351A69" w:rsidP="007D40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B07307">
        <w:rPr>
          <w:rFonts w:ascii="Times New Roman" w:hAnsi="Times New Roman" w:cs="Times New Roman"/>
          <w:b/>
          <w:sz w:val="24"/>
          <w:szCs w:val="24"/>
        </w:rPr>
        <w:t>Условия рас</w:t>
      </w:r>
      <w:r w:rsidR="007D408D" w:rsidRPr="00B07307">
        <w:rPr>
          <w:rFonts w:ascii="Times New Roman" w:hAnsi="Times New Roman" w:cs="Times New Roman"/>
          <w:b/>
          <w:sz w:val="24"/>
          <w:szCs w:val="24"/>
        </w:rPr>
        <w:t>четов:</w:t>
      </w:r>
      <w:r w:rsidR="007D408D" w:rsidRPr="00B07307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="00597703" w:rsidRPr="00B07307">
        <w:rPr>
          <w:rFonts w:ascii="Times New Roman" w:hAnsi="Times New Roman" w:cs="Times New Roman"/>
          <w:sz w:val="24"/>
          <w:szCs w:val="24"/>
        </w:rPr>
        <w:t>надлежавшего</w:t>
      </w:r>
      <w:r w:rsidRPr="00B07307">
        <w:rPr>
          <w:rFonts w:ascii="Times New Roman" w:hAnsi="Times New Roman" w:cs="Times New Roman"/>
          <w:sz w:val="24"/>
          <w:szCs w:val="24"/>
        </w:rPr>
        <w:t xml:space="preserve"> исполнения сторонами платежных и связанных с ними обязательств по Договору, а также для осуществления расчетных операций по Договору в кратчайшие сроки и с минимальными транзакционными издержками, а также для минимизации риска несвоевременных платежей, неплатежей и/или утраты денежных средств сторон, в </w:t>
      </w:r>
      <w:proofErr w:type="spellStart"/>
      <w:r w:rsidRPr="00B073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D408D" w:rsidRPr="00B07307">
        <w:rPr>
          <w:rFonts w:ascii="Times New Roman" w:hAnsi="Times New Roman" w:cs="Times New Roman"/>
          <w:sz w:val="24"/>
          <w:szCs w:val="24"/>
        </w:rPr>
        <w:t>.</w:t>
      </w:r>
      <w:r w:rsidRPr="00B07307">
        <w:rPr>
          <w:rFonts w:ascii="Times New Roman" w:hAnsi="Times New Roman" w:cs="Times New Roman"/>
          <w:sz w:val="24"/>
          <w:szCs w:val="24"/>
        </w:rPr>
        <w:t xml:space="preserve"> вследствие возможной неблагонадежности или неплатежеспособности банков-корреспондентов, </w:t>
      </w:r>
      <w:r w:rsidRPr="00B07307">
        <w:rPr>
          <w:rFonts w:ascii="Times New Roman" w:hAnsi="Times New Roman" w:cs="Times New Roman"/>
          <w:b/>
          <w:sz w:val="24"/>
          <w:szCs w:val="24"/>
        </w:rPr>
        <w:t>все платежи и расчеты по сторон</w:t>
      </w:r>
      <w:proofErr w:type="gramEnd"/>
      <w:r w:rsidRPr="00B07307">
        <w:rPr>
          <w:rFonts w:ascii="Times New Roman" w:hAnsi="Times New Roman" w:cs="Times New Roman"/>
          <w:b/>
          <w:sz w:val="24"/>
          <w:szCs w:val="24"/>
        </w:rPr>
        <w:t xml:space="preserve"> по Договору должны осуществляться через банковские счета сторон, открытые в ПАО «МТС-Банк». </w:t>
      </w:r>
      <w:proofErr w:type="gramStart"/>
      <w:r w:rsidRPr="00B07307">
        <w:rPr>
          <w:rFonts w:ascii="Times New Roman" w:hAnsi="Times New Roman" w:cs="Times New Roman"/>
          <w:sz w:val="24"/>
          <w:szCs w:val="24"/>
        </w:rPr>
        <w:t xml:space="preserve">Участник вправе указать в своем предложении иной банк </w:t>
      </w:r>
      <w:r w:rsidRPr="00B07307">
        <w:rPr>
          <w:rFonts w:ascii="Times New Roman" w:hAnsi="Times New Roman" w:cs="Times New Roman"/>
          <w:sz w:val="24"/>
          <w:szCs w:val="24"/>
        </w:rPr>
        <w:lastRenderedPageBreak/>
        <w:t>для платежей и расчетов по Договору, однако в этом случае участник обязан предоставить одновременно с коммерческим предложением обеспечение исполнения обязательств по договору (включая его обязательства по возможному возврату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</w:t>
      </w:r>
      <w:proofErr w:type="gramEnd"/>
      <w:r w:rsidRPr="00B07307">
        <w:rPr>
          <w:rFonts w:ascii="Times New Roman" w:hAnsi="Times New Roman" w:cs="Times New Roman"/>
          <w:sz w:val="24"/>
          <w:szCs w:val="24"/>
        </w:rPr>
        <w:t xml:space="preserve"> обеспечения, а именно:</w:t>
      </w:r>
    </w:p>
    <w:p w:rsidR="00F06DF2" w:rsidRPr="00B07307" w:rsidRDefault="00F06DF2" w:rsidP="007D40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51A69" w:rsidRPr="00B07307" w:rsidRDefault="00351A69" w:rsidP="007D408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7307">
        <w:rPr>
          <w:rFonts w:ascii="Times New Roman" w:hAnsi="Times New Roman" w:cs="Times New Roman"/>
          <w:sz w:val="24"/>
          <w:szCs w:val="24"/>
        </w:rPr>
        <w:t>- банковскую гарантию, или</w:t>
      </w:r>
    </w:p>
    <w:p w:rsidR="00351A69" w:rsidRPr="00B07307" w:rsidRDefault="00351A69" w:rsidP="007D408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7307">
        <w:rPr>
          <w:rFonts w:ascii="Times New Roman" w:hAnsi="Times New Roman" w:cs="Times New Roman"/>
          <w:sz w:val="24"/>
          <w:szCs w:val="24"/>
        </w:rPr>
        <w:t>- аккредитив, или</w:t>
      </w:r>
    </w:p>
    <w:p w:rsidR="00351A69" w:rsidRPr="00B07307" w:rsidRDefault="00351A69" w:rsidP="007D408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7307">
        <w:rPr>
          <w:rFonts w:ascii="Times New Roman" w:hAnsi="Times New Roman" w:cs="Times New Roman"/>
          <w:sz w:val="24"/>
          <w:szCs w:val="24"/>
        </w:rPr>
        <w:t>- залог денежных средств на счете, или</w:t>
      </w:r>
    </w:p>
    <w:p w:rsidR="00351A69" w:rsidRPr="00B07307" w:rsidRDefault="00351A69" w:rsidP="007D408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7307">
        <w:rPr>
          <w:rFonts w:ascii="Times New Roman" w:hAnsi="Times New Roman" w:cs="Times New Roman"/>
          <w:sz w:val="24"/>
          <w:szCs w:val="24"/>
        </w:rPr>
        <w:t>- комбинацию перечисленных выше способов обеспечения обязательств.</w:t>
      </w:r>
    </w:p>
    <w:p w:rsidR="00FD3293" w:rsidRPr="00B07307" w:rsidRDefault="00DF06F3" w:rsidP="00C91F2A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07">
        <w:rPr>
          <w:rFonts w:ascii="Times New Roman" w:hAnsi="Times New Roman" w:cs="Times New Roman"/>
          <w:sz w:val="24"/>
          <w:szCs w:val="24"/>
        </w:rPr>
        <w:t xml:space="preserve">Для последующего заключения договора просим Вас приложить </w:t>
      </w:r>
      <w:r w:rsidRPr="00B07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некоторых документов (перечень прилагается). Данная информация запрашивается нами и необходима исключительно для соблюдения внутренней процедуры организации договорной работы в АО «ОРК». Настоящим гарантируем, что предоставленная Вами для заключения договора информация ни при каких условиях не будет передана третьим лицам.</w:t>
      </w:r>
    </w:p>
    <w:p w:rsidR="0066374C" w:rsidRPr="00B07307" w:rsidRDefault="00DF06F3" w:rsidP="00C91F2A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«ОРК» также готов предоставить учредительные и иные документы, необходимые Вам для заключения договора. </w:t>
      </w:r>
    </w:p>
    <w:p w:rsidR="00DF06F3" w:rsidRPr="00B07307" w:rsidRDefault="00DF06F3" w:rsidP="007D408D">
      <w:pPr>
        <w:pStyle w:val="a6"/>
        <w:rPr>
          <w:rFonts w:ascii="Times New Roman" w:hAnsi="Times New Roman"/>
          <w:b/>
          <w:sz w:val="22"/>
          <w:szCs w:val="22"/>
        </w:rPr>
      </w:pPr>
      <w:bookmarkStart w:id="0" w:name="_GoBack"/>
      <w:r w:rsidRPr="00B07307">
        <w:rPr>
          <w:rFonts w:ascii="Times New Roman" w:hAnsi="Times New Roman"/>
          <w:b/>
          <w:sz w:val="22"/>
          <w:szCs w:val="22"/>
        </w:rPr>
        <w:t>Список документов, необходимый для заключения Договора.</w:t>
      </w:r>
    </w:p>
    <w:p w:rsidR="007D408D" w:rsidRPr="00B07307" w:rsidRDefault="007D408D" w:rsidP="007D408D">
      <w:pPr>
        <w:pStyle w:val="a6"/>
        <w:rPr>
          <w:rFonts w:ascii="Times New Roman" w:hAnsi="Times New Roman"/>
          <w:b/>
          <w:sz w:val="22"/>
          <w:szCs w:val="22"/>
        </w:rPr>
      </w:pP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 xml:space="preserve">Копия учредительных документов в последней редакции; </w:t>
      </w: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>Копия свидетельства о регистрации;</w:t>
      </w: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>Копия свидетельства о постановке на налоговый учет;</w:t>
      </w: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>Копия выписки из ЕГРЮЛ/ЕГРИП, выданной не позднее одного месяца до предполагаемой даты заключения Договора;</w:t>
      </w: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>Копия первого листа баланса на последнюю отчетную дату с отметкой налогового органа о принятии;</w:t>
      </w: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 xml:space="preserve">Справка за подписью  руководителя единоличного исполнительного органа Контрагента, </w:t>
      </w:r>
      <w:proofErr w:type="gramStart"/>
      <w:r w:rsidRPr="00B07307">
        <w:rPr>
          <w:rFonts w:ascii="Times New Roman" w:eastAsia="Times New Roman" w:hAnsi="Times New Roman" w:cs="Times New Roman"/>
          <w:lang w:eastAsia="ru-RU"/>
        </w:rPr>
        <w:t>подтверждающую</w:t>
      </w:r>
      <w:proofErr w:type="gramEnd"/>
      <w:r w:rsidRPr="00B07307">
        <w:rPr>
          <w:rFonts w:ascii="Times New Roman" w:eastAsia="Times New Roman" w:hAnsi="Times New Roman" w:cs="Times New Roman"/>
          <w:lang w:eastAsia="ru-RU"/>
        </w:rPr>
        <w:t xml:space="preserve"> отсутствие изменений в учредительных документах;</w:t>
      </w:r>
    </w:p>
    <w:p w:rsidR="00DF06F3" w:rsidRPr="00B07307" w:rsidRDefault="00DF06F3" w:rsidP="00DF06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>Копия лицензии/сертификата, если деятельность подлежит лицензированию/сертификации в соответствии с законодательством РФ</w:t>
      </w:r>
    </w:p>
    <w:p w:rsidR="00DF06F3" w:rsidRPr="00B07307" w:rsidRDefault="00DF06F3" w:rsidP="007D408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07307">
        <w:rPr>
          <w:rFonts w:ascii="Times New Roman" w:eastAsia="Times New Roman" w:hAnsi="Times New Roman" w:cs="Times New Roman"/>
          <w:lang w:eastAsia="ru-RU"/>
        </w:rPr>
        <w:t>Подтверждение полномочий лица на утверждение (подписание) Договора, оформленных надлежащим образом</w:t>
      </w:r>
    </w:p>
    <w:p w:rsidR="00DF06F3" w:rsidRPr="00B07307" w:rsidRDefault="00DF06F3" w:rsidP="007D40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должны быть заверены печатью организации и подписью единоличного исполнительного органа.</w:t>
      </w:r>
    </w:p>
    <w:p w:rsidR="00DF06F3" w:rsidRPr="00B07307" w:rsidRDefault="00DF06F3" w:rsidP="00DF06F3">
      <w:pPr>
        <w:pStyle w:val="a6"/>
        <w:ind w:left="851"/>
        <w:jc w:val="both"/>
        <w:rPr>
          <w:rFonts w:ascii="Times New Roman" w:hAnsi="Times New Roman"/>
        </w:rPr>
      </w:pPr>
    </w:p>
    <w:p w:rsidR="00F06DF2" w:rsidRPr="00B07307" w:rsidRDefault="00F06DF2" w:rsidP="00DF06F3">
      <w:pPr>
        <w:pStyle w:val="a6"/>
        <w:ind w:left="851"/>
        <w:jc w:val="both"/>
        <w:rPr>
          <w:rFonts w:ascii="Times New Roman" w:hAnsi="Times New Roman"/>
        </w:rPr>
      </w:pPr>
    </w:p>
    <w:p w:rsidR="00F06DF2" w:rsidRPr="00B07307" w:rsidRDefault="00F06DF2" w:rsidP="00F06DF2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Toc331433340"/>
      <w:bookmarkStart w:id="2" w:name="_Toc69728968"/>
      <w:bookmarkStart w:id="3" w:name="_Toc57314654"/>
      <w:bookmarkStart w:id="4" w:name="_Toc55305383"/>
      <w:bookmarkStart w:id="5" w:name="_Toc55285351"/>
      <w:bookmarkStart w:id="6" w:name="_Ref55280443"/>
    </w:p>
    <w:p w:rsidR="00F06DF2" w:rsidRPr="00B07307" w:rsidRDefault="00F06DF2" w:rsidP="00F06DF2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307">
        <w:rPr>
          <w:rFonts w:ascii="Times New Roman" w:hAnsi="Times New Roman" w:cs="Times New Roman"/>
          <w:b/>
          <w:sz w:val="24"/>
          <w:szCs w:val="24"/>
          <w:u w:val="single"/>
        </w:rPr>
        <w:t>Подача Предложений и их прием</w:t>
      </w:r>
      <w:bookmarkEnd w:id="1"/>
      <w:bookmarkEnd w:id="2"/>
      <w:bookmarkEnd w:id="3"/>
      <w:bookmarkEnd w:id="4"/>
      <w:bookmarkEnd w:id="5"/>
      <w:bookmarkEnd w:id="6"/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bookmarkStart w:id="7" w:name="_Ref56229451"/>
      <w:r w:rsidRPr="00B07307">
        <w:rPr>
          <w:sz w:val="24"/>
          <w:szCs w:val="24"/>
        </w:rPr>
        <w:t xml:space="preserve">    </w:t>
      </w:r>
      <w:r w:rsidRPr="00B07307">
        <w:rPr>
          <w:sz w:val="18"/>
          <w:szCs w:val="18"/>
        </w:rPr>
        <w:t xml:space="preserve"> </w:t>
      </w:r>
      <w:r w:rsidRPr="00B07307">
        <w:rPr>
          <w:sz w:val="24"/>
          <w:szCs w:val="24"/>
        </w:rPr>
        <w:t xml:space="preserve">Перед подачей Предложение должно быть надежно запечатано в конверт (пакет, ящик и т.п.), </w:t>
      </w:r>
      <w:bookmarkEnd w:id="7"/>
      <w:r w:rsidRPr="00B07307">
        <w:rPr>
          <w:sz w:val="24"/>
          <w:szCs w:val="24"/>
        </w:rPr>
        <w:t>на котором необходимо указать следующие сведения:</w:t>
      </w: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B07307">
        <w:rPr>
          <w:sz w:val="24"/>
          <w:szCs w:val="24"/>
        </w:rPr>
        <w:t>- наименование и адрес Организатора</w:t>
      </w: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B07307">
        <w:rPr>
          <w:sz w:val="24"/>
          <w:szCs w:val="24"/>
        </w:rPr>
        <w:t>- полное фирменное наименование Участника и его почтовый адрес;</w:t>
      </w: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B07307">
        <w:rPr>
          <w:sz w:val="24"/>
          <w:szCs w:val="24"/>
        </w:rPr>
        <w:lastRenderedPageBreak/>
        <w:t>Коммерческое предложение должно быть подписано и закреплено печатью.</w:t>
      </w:r>
      <w:r w:rsidRPr="00B07307">
        <w:rPr>
          <w:color w:val="000000"/>
          <w:sz w:val="24"/>
          <w:szCs w:val="24"/>
        </w:rPr>
        <w:t xml:space="preserve"> В коммерческом предложении четко прописывается цена с НДС/без НДС.</w:t>
      </w: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r w:rsidRPr="00B07307">
        <w:rPr>
          <w:sz w:val="24"/>
          <w:szCs w:val="24"/>
        </w:rPr>
        <w:t xml:space="preserve">Оригиналы коммерческих предложений предоставить в запечатанных конвертах по адресу </w:t>
      </w:r>
    </w:p>
    <w:p w:rsidR="00F06DF2" w:rsidRPr="00B07307" w:rsidRDefault="00F06DF2" w:rsidP="00F06DF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07307">
        <w:rPr>
          <w:rFonts w:ascii="Times New Roman" w:hAnsi="Times New Roman" w:cs="Times New Roman"/>
          <w:sz w:val="24"/>
          <w:szCs w:val="24"/>
        </w:rPr>
        <w:t xml:space="preserve">г. Санкт-Петербург, ул. Генерала </w:t>
      </w:r>
      <w:proofErr w:type="spellStart"/>
      <w:r w:rsidRPr="00B07307">
        <w:rPr>
          <w:rFonts w:ascii="Times New Roman" w:hAnsi="Times New Roman" w:cs="Times New Roman"/>
          <w:sz w:val="24"/>
          <w:szCs w:val="24"/>
        </w:rPr>
        <w:t>Хрулёва</w:t>
      </w:r>
      <w:proofErr w:type="spellEnd"/>
      <w:r w:rsidRPr="00B07307">
        <w:rPr>
          <w:rFonts w:ascii="Times New Roman" w:hAnsi="Times New Roman" w:cs="Times New Roman"/>
          <w:sz w:val="24"/>
          <w:szCs w:val="24"/>
        </w:rPr>
        <w:t xml:space="preserve">, дом 9, Литера А.  </w:t>
      </w:r>
      <w:r w:rsidRPr="00B07307">
        <w:rPr>
          <w:rFonts w:ascii="Times New Roman" w:hAnsi="Times New Roman" w:cs="Times New Roman"/>
          <w:b/>
          <w:sz w:val="24"/>
          <w:szCs w:val="24"/>
        </w:rPr>
        <w:t>в срок до 17:</w:t>
      </w:r>
      <w:r w:rsidR="00356D78">
        <w:rPr>
          <w:rFonts w:ascii="Times New Roman" w:hAnsi="Times New Roman" w:cs="Times New Roman"/>
          <w:b/>
          <w:sz w:val="24"/>
          <w:szCs w:val="24"/>
        </w:rPr>
        <w:t>3</w:t>
      </w:r>
      <w:r w:rsidRPr="00B07307">
        <w:rPr>
          <w:rFonts w:ascii="Times New Roman" w:hAnsi="Times New Roman" w:cs="Times New Roman"/>
          <w:b/>
          <w:sz w:val="24"/>
          <w:szCs w:val="24"/>
        </w:rPr>
        <w:t xml:space="preserve">0, </w:t>
      </w:r>
      <w:r w:rsidR="00AB7399">
        <w:rPr>
          <w:rFonts w:ascii="Times New Roman" w:hAnsi="Times New Roman" w:cs="Times New Roman"/>
          <w:b/>
          <w:sz w:val="24"/>
          <w:szCs w:val="24"/>
        </w:rPr>
        <w:t>1</w:t>
      </w:r>
      <w:r w:rsidRPr="00B07307">
        <w:rPr>
          <w:rFonts w:ascii="Times New Roman" w:hAnsi="Times New Roman" w:cs="Times New Roman"/>
          <w:b/>
          <w:sz w:val="24"/>
          <w:szCs w:val="24"/>
        </w:rPr>
        <w:t>8.0</w:t>
      </w:r>
      <w:r w:rsidR="00AB7399">
        <w:rPr>
          <w:rFonts w:ascii="Times New Roman" w:hAnsi="Times New Roman" w:cs="Times New Roman"/>
          <w:b/>
          <w:sz w:val="24"/>
          <w:szCs w:val="24"/>
        </w:rPr>
        <w:t>9</w:t>
      </w:r>
      <w:r w:rsidRPr="00B07307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B07307">
        <w:rPr>
          <w:rFonts w:ascii="Times New Roman" w:hAnsi="Times New Roman" w:cs="Times New Roman"/>
          <w:sz w:val="24"/>
          <w:szCs w:val="24"/>
        </w:rPr>
        <w:t>г.</w:t>
      </w:r>
    </w:p>
    <w:p w:rsidR="00F06DF2" w:rsidRPr="00B07307" w:rsidRDefault="00F06DF2" w:rsidP="00356D78">
      <w:pPr>
        <w:pStyle w:val="a5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7307">
        <w:rPr>
          <w:rFonts w:ascii="Times New Roman" w:hAnsi="Times New Roman" w:cs="Times New Roman"/>
          <w:b/>
          <w:sz w:val="24"/>
          <w:szCs w:val="24"/>
        </w:rPr>
        <w:t xml:space="preserve">контактное лицо – </w:t>
      </w:r>
      <w:proofErr w:type="spellStart"/>
      <w:r w:rsidRPr="00B07307">
        <w:rPr>
          <w:rFonts w:ascii="Times New Roman" w:hAnsi="Times New Roman" w:cs="Times New Roman"/>
          <w:b/>
          <w:sz w:val="24"/>
          <w:szCs w:val="24"/>
        </w:rPr>
        <w:t>Шендря</w:t>
      </w:r>
      <w:proofErr w:type="spellEnd"/>
      <w:r w:rsidRPr="00B07307">
        <w:rPr>
          <w:rFonts w:ascii="Times New Roman" w:hAnsi="Times New Roman" w:cs="Times New Roman"/>
          <w:b/>
          <w:sz w:val="24"/>
          <w:szCs w:val="24"/>
        </w:rPr>
        <w:t xml:space="preserve"> Анна Федоровна, т. </w:t>
      </w:r>
      <w:r w:rsidR="00356D78">
        <w:rPr>
          <w:rFonts w:ascii="Times New Roman" w:hAnsi="Times New Roman" w:cs="Times New Roman"/>
          <w:b/>
          <w:sz w:val="24"/>
          <w:szCs w:val="24"/>
        </w:rPr>
        <w:t xml:space="preserve">(812)-600-03-01, доб. 210; </w:t>
      </w:r>
      <w:r w:rsidRPr="00B07307">
        <w:rPr>
          <w:rFonts w:ascii="Times New Roman" w:hAnsi="Times New Roman" w:cs="Times New Roman"/>
          <w:b/>
          <w:sz w:val="24"/>
          <w:szCs w:val="24"/>
        </w:rPr>
        <w:t>+7 (911) 239-07-79</w:t>
      </w: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</w:p>
    <w:p w:rsidR="00F06DF2" w:rsidRPr="00B07307" w:rsidRDefault="00F06DF2" w:rsidP="00F06DF2">
      <w:pPr>
        <w:pStyle w:val="a"/>
        <w:numPr>
          <w:ilvl w:val="0"/>
          <w:numId w:val="0"/>
        </w:numPr>
        <w:tabs>
          <w:tab w:val="num" w:pos="0"/>
        </w:tabs>
        <w:spacing w:line="240" w:lineRule="auto"/>
        <w:rPr>
          <w:sz w:val="24"/>
          <w:szCs w:val="24"/>
        </w:rPr>
      </w:pPr>
      <w:bookmarkStart w:id="8" w:name="_Ref57324959"/>
      <w:r w:rsidRPr="00B07307">
        <w:rPr>
          <w:sz w:val="24"/>
          <w:szCs w:val="24"/>
        </w:rPr>
        <w:tab/>
        <w:t>Данная процедура запроса предложений не является процедурой проведения конкурса. Организатор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  <w:bookmarkEnd w:id="8"/>
    </w:p>
    <w:bookmarkEnd w:id="0"/>
    <w:p w:rsidR="00F06DF2" w:rsidRPr="00B07307" w:rsidRDefault="00F06DF2" w:rsidP="00DF06F3">
      <w:pPr>
        <w:pStyle w:val="a6"/>
        <w:ind w:left="851"/>
        <w:jc w:val="both"/>
        <w:rPr>
          <w:rFonts w:ascii="Times New Roman" w:hAnsi="Times New Roman"/>
        </w:rPr>
      </w:pPr>
    </w:p>
    <w:p w:rsidR="00414001" w:rsidRPr="00B07307" w:rsidRDefault="00414001" w:rsidP="00DF06F3">
      <w:pPr>
        <w:pStyle w:val="a6"/>
        <w:ind w:left="851"/>
        <w:jc w:val="both"/>
        <w:rPr>
          <w:rFonts w:ascii="Times New Roman" w:hAnsi="Times New Roman"/>
        </w:rPr>
      </w:pPr>
    </w:p>
    <w:p w:rsidR="00414001" w:rsidRPr="00B07307" w:rsidRDefault="00414001" w:rsidP="00DF06F3">
      <w:pPr>
        <w:pStyle w:val="a6"/>
        <w:ind w:left="851"/>
        <w:jc w:val="both"/>
        <w:rPr>
          <w:rFonts w:ascii="Times New Roman" w:hAnsi="Times New Roman"/>
          <w:sz w:val="24"/>
          <w:szCs w:val="24"/>
        </w:rPr>
      </w:pPr>
      <w:r w:rsidRPr="00B07307">
        <w:rPr>
          <w:rFonts w:ascii="Times New Roman" w:hAnsi="Times New Roman"/>
          <w:sz w:val="24"/>
          <w:szCs w:val="24"/>
        </w:rPr>
        <w:t>С уважением,</w:t>
      </w:r>
    </w:p>
    <w:p w:rsidR="007D3969" w:rsidRPr="00B07307" w:rsidRDefault="00F06DF2" w:rsidP="00DF06F3">
      <w:pPr>
        <w:pStyle w:val="a6"/>
        <w:ind w:left="851"/>
        <w:jc w:val="both"/>
        <w:rPr>
          <w:rFonts w:ascii="Times New Roman" w:hAnsi="Times New Roman"/>
          <w:sz w:val="24"/>
          <w:szCs w:val="24"/>
        </w:rPr>
      </w:pPr>
      <w:r w:rsidRPr="00B07307">
        <w:rPr>
          <w:rFonts w:ascii="Times New Roman" w:hAnsi="Times New Roman"/>
          <w:sz w:val="24"/>
          <w:szCs w:val="24"/>
        </w:rPr>
        <w:t xml:space="preserve">Анна </w:t>
      </w:r>
      <w:proofErr w:type="spellStart"/>
      <w:r w:rsidRPr="00B07307">
        <w:rPr>
          <w:rFonts w:ascii="Times New Roman" w:hAnsi="Times New Roman"/>
          <w:sz w:val="24"/>
          <w:szCs w:val="24"/>
        </w:rPr>
        <w:t>Шендря</w:t>
      </w:r>
      <w:proofErr w:type="spellEnd"/>
    </w:p>
    <w:p w:rsidR="00414001" w:rsidRPr="00B07307" w:rsidRDefault="00414001" w:rsidP="00DF06F3">
      <w:pPr>
        <w:pStyle w:val="a6"/>
        <w:ind w:left="851"/>
        <w:jc w:val="both"/>
        <w:rPr>
          <w:rFonts w:ascii="Times New Roman" w:hAnsi="Times New Roman"/>
        </w:rPr>
      </w:pPr>
    </w:p>
    <w:sectPr w:rsidR="00414001" w:rsidRPr="00B07307" w:rsidSect="00C31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3279"/>
    <w:multiLevelType w:val="hybridMultilevel"/>
    <w:tmpl w:val="79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5547"/>
    <w:multiLevelType w:val="hybridMultilevel"/>
    <w:tmpl w:val="B710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241A5"/>
    <w:multiLevelType w:val="multilevel"/>
    <w:tmpl w:val="5986039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975"/>
      </w:p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</w:lvl>
    <w:lvl w:ilvl="3">
      <w:start w:val="1"/>
      <w:numFmt w:val="decimal"/>
      <w:pStyle w:val="a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pStyle w:val="a0"/>
      <w:lvlText w:val="3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">
    <w:nsid w:val="56473850"/>
    <w:multiLevelType w:val="hybridMultilevel"/>
    <w:tmpl w:val="68086D68"/>
    <w:lvl w:ilvl="0" w:tplc="8ACEA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13B3D"/>
    <w:multiLevelType w:val="hybridMultilevel"/>
    <w:tmpl w:val="7B889746"/>
    <w:lvl w:ilvl="0" w:tplc="B17A4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F27431"/>
    <w:multiLevelType w:val="hybridMultilevel"/>
    <w:tmpl w:val="5C081CD8"/>
    <w:lvl w:ilvl="0" w:tplc="FFCE4AB8">
      <w:start w:val="1"/>
      <w:numFmt w:val="decimal"/>
      <w:lvlText w:val="%1)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50"/>
    <w:rsid w:val="000007C8"/>
    <w:rsid w:val="00027AE3"/>
    <w:rsid w:val="0004482E"/>
    <w:rsid w:val="00063B39"/>
    <w:rsid w:val="001061E5"/>
    <w:rsid w:val="00155C02"/>
    <w:rsid w:val="00172053"/>
    <w:rsid w:val="00183DCA"/>
    <w:rsid w:val="00184D6C"/>
    <w:rsid w:val="001F02FA"/>
    <w:rsid w:val="002B0450"/>
    <w:rsid w:val="00347F50"/>
    <w:rsid w:val="00351A69"/>
    <w:rsid w:val="00356D78"/>
    <w:rsid w:val="003B7459"/>
    <w:rsid w:val="00414001"/>
    <w:rsid w:val="00417AA5"/>
    <w:rsid w:val="004370ED"/>
    <w:rsid w:val="00473353"/>
    <w:rsid w:val="004A51AD"/>
    <w:rsid w:val="004C0C31"/>
    <w:rsid w:val="004E1DAE"/>
    <w:rsid w:val="00556769"/>
    <w:rsid w:val="00597703"/>
    <w:rsid w:val="005A7DD0"/>
    <w:rsid w:val="00623AD1"/>
    <w:rsid w:val="00634775"/>
    <w:rsid w:val="00640237"/>
    <w:rsid w:val="0064582D"/>
    <w:rsid w:val="00646CC4"/>
    <w:rsid w:val="0066374C"/>
    <w:rsid w:val="006A4751"/>
    <w:rsid w:val="006C7DB2"/>
    <w:rsid w:val="006D7464"/>
    <w:rsid w:val="0071763E"/>
    <w:rsid w:val="00797FE4"/>
    <w:rsid w:val="007C437A"/>
    <w:rsid w:val="007D3969"/>
    <w:rsid w:val="007D408D"/>
    <w:rsid w:val="008A7C5A"/>
    <w:rsid w:val="008C7F79"/>
    <w:rsid w:val="008D2153"/>
    <w:rsid w:val="00915626"/>
    <w:rsid w:val="009A55A1"/>
    <w:rsid w:val="009A6602"/>
    <w:rsid w:val="009A7122"/>
    <w:rsid w:val="00A21C5B"/>
    <w:rsid w:val="00AA2CD2"/>
    <w:rsid w:val="00AB7399"/>
    <w:rsid w:val="00AC05C8"/>
    <w:rsid w:val="00AE3A37"/>
    <w:rsid w:val="00AE7ADC"/>
    <w:rsid w:val="00B07307"/>
    <w:rsid w:val="00B1374B"/>
    <w:rsid w:val="00B3320E"/>
    <w:rsid w:val="00B90409"/>
    <w:rsid w:val="00BA5974"/>
    <w:rsid w:val="00BC62CF"/>
    <w:rsid w:val="00BF1F88"/>
    <w:rsid w:val="00C15DA4"/>
    <w:rsid w:val="00C3046A"/>
    <w:rsid w:val="00C31573"/>
    <w:rsid w:val="00C91F2A"/>
    <w:rsid w:val="00C9482E"/>
    <w:rsid w:val="00CC4F93"/>
    <w:rsid w:val="00D6769C"/>
    <w:rsid w:val="00DF06F3"/>
    <w:rsid w:val="00E712DB"/>
    <w:rsid w:val="00F06DF2"/>
    <w:rsid w:val="00FA6432"/>
    <w:rsid w:val="00FB03B6"/>
    <w:rsid w:val="00FD3293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31573"/>
    <w:pPr>
      <w:ind w:left="720"/>
      <w:contextualSpacing/>
    </w:pPr>
  </w:style>
  <w:style w:type="paragraph" w:styleId="a6">
    <w:name w:val="Plain Text"/>
    <w:basedOn w:val="a1"/>
    <w:link w:val="a7"/>
    <w:unhideWhenUsed/>
    <w:rsid w:val="00DF06F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2"/>
    <w:link w:val="a6"/>
    <w:rsid w:val="00DF06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0">
    <w:name w:val="Подподпункт"/>
    <w:basedOn w:val="a1"/>
    <w:rsid w:val="00F06DF2"/>
    <w:pPr>
      <w:numPr>
        <w:ilvl w:val="4"/>
        <w:numId w:val="5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ункт"/>
    <w:basedOn w:val="a1"/>
    <w:rsid w:val="00F06DF2"/>
    <w:pPr>
      <w:numPr>
        <w:ilvl w:val="3"/>
        <w:numId w:val="5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06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63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31573"/>
    <w:pPr>
      <w:ind w:left="720"/>
      <w:contextualSpacing/>
    </w:pPr>
  </w:style>
  <w:style w:type="paragraph" w:styleId="a6">
    <w:name w:val="Plain Text"/>
    <w:basedOn w:val="a1"/>
    <w:link w:val="a7"/>
    <w:unhideWhenUsed/>
    <w:rsid w:val="00DF06F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2"/>
    <w:link w:val="a6"/>
    <w:rsid w:val="00DF06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0">
    <w:name w:val="Подподпункт"/>
    <w:basedOn w:val="a1"/>
    <w:rsid w:val="00F06DF2"/>
    <w:pPr>
      <w:numPr>
        <w:ilvl w:val="4"/>
        <w:numId w:val="5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ункт"/>
    <w:basedOn w:val="a1"/>
    <w:rsid w:val="00F06DF2"/>
    <w:pPr>
      <w:numPr>
        <w:ilvl w:val="3"/>
        <w:numId w:val="5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06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6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Евгений Васильевич</dc:creator>
  <cp:lastModifiedBy>Константин Паклин</cp:lastModifiedBy>
  <cp:revision>6</cp:revision>
  <cp:lastPrinted>2019-08-13T13:30:00Z</cp:lastPrinted>
  <dcterms:created xsi:type="dcterms:W3CDTF">2019-09-03T07:21:00Z</dcterms:created>
  <dcterms:modified xsi:type="dcterms:W3CDTF">2019-09-05T08:19:00Z</dcterms:modified>
</cp:coreProperties>
</file>